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736C717E">
            <wp:simplePos x="0" y="0"/>
            <wp:positionH relativeFrom="column">
              <wp:posOffset>2343150</wp:posOffset>
            </wp:positionH>
            <wp:positionV relativeFrom="page">
              <wp:posOffset>975360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6251D8AB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6DBC668E" w14:textId="28FBE375" w:rsidR="00A8649F" w:rsidRDefault="00A8649F" w:rsidP="00A864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COMUNICATO-STAMPA</w:t>
      </w:r>
    </w:p>
    <w:p w14:paraId="2EAFAF9E" w14:textId="336CFB9F" w:rsidR="003F3158" w:rsidRPr="00A86A39" w:rsidRDefault="005452F4" w:rsidP="003F3158">
      <w:pPr>
        <w:pStyle w:val="s3"/>
        <w:spacing w:before="0" w:beforeAutospacing="0" w:after="0" w:afterAutospacing="0" w:line="324" w:lineRule="atLeast"/>
        <w:jc w:val="both"/>
        <w:rPr>
          <w:rFonts w:eastAsia="Times New Roman" w:cstheme="minorHAnsi"/>
        </w:rPr>
      </w:pPr>
      <w:r w:rsidRPr="005452F4">
        <w:rPr>
          <w:rFonts w:ascii="Tahoma" w:hAnsi="Tahoma" w:cs="Tahoma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﻿</w:t>
      </w:r>
    </w:p>
    <w:p w14:paraId="5B02946A" w14:textId="77777777" w:rsidR="00951B18" w:rsidRPr="00951B18" w:rsidRDefault="00951B18" w:rsidP="00951B18">
      <w:pPr>
        <w:pStyle w:val="Testonormale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40349159"/>
      <w:r w:rsidRPr="00951B18">
        <w:rPr>
          <w:rFonts w:asciiTheme="minorHAnsi" w:hAnsiTheme="minorHAnsi" w:cstheme="minorHAnsi"/>
          <w:b/>
          <w:bCs/>
          <w:sz w:val="28"/>
          <w:szCs w:val="28"/>
        </w:rPr>
        <w:t xml:space="preserve">PIRATERIA DIGITALE. RIFFESER (FIEG): SODDISFAZIONE PER AZIONE PROCURA DI ROMA E GDF SU SITI WEB E CANALI TELEGRAM </w:t>
      </w:r>
    </w:p>
    <w:p w14:paraId="68BD0FBB" w14:textId="7915F91C" w:rsidR="006F14E5" w:rsidRPr="006F14E5" w:rsidRDefault="006F14E5" w:rsidP="006F14E5">
      <w:pPr>
        <w:pStyle w:val="Nessunaspaziatura"/>
        <w:jc w:val="center"/>
        <w:rPr>
          <w:rFonts w:cstheme="minorHAnsi"/>
          <w:b/>
          <w:bCs/>
          <w:sz w:val="28"/>
          <w:szCs w:val="28"/>
        </w:rPr>
      </w:pPr>
      <w:r w:rsidRPr="006F14E5">
        <w:rPr>
          <w:rFonts w:cstheme="minorHAnsi"/>
          <w:b/>
          <w:bCs/>
          <w:sz w:val="28"/>
          <w:szCs w:val="28"/>
        </w:rPr>
        <w:br/>
      </w:r>
    </w:p>
    <w:p w14:paraId="30FFFB5F" w14:textId="2A70ED52" w:rsidR="00951B18" w:rsidRPr="00951B18" w:rsidRDefault="006F14E5" w:rsidP="00951B1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6F14E5">
        <w:rPr>
          <w:rStyle w:val="xbumpedfont15"/>
          <w:rFonts w:asciiTheme="minorHAnsi" w:hAnsiTheme="minorHAnsi" w:cstheme="minorHAnsi"/>
          <w:sz w:val="24"/>
          <w:szCs w:val="24"/>
        </w:rPr>
        <w:t>Roma, 14 maggio 2020 – </w:t>
      </w:r>
      <w:bookmarkEnd w:id="0"/>
      <w:r w:rsidR="00951B18" w:rsidRPr="00951B18">
        <w:rPr>
          <w:rStyle w:val="xbumpedfont15"/>
          <w:rFonts w:asciiTheme="minorHAnsi" w:hAnsiTheme="minorHAnsi" w:cstheme="minorHAnsi"/>
          <w:sz w:val="24"/>
          <w:szCs w:val="24"/>
        </w:rPr>
        <w:t>“</w:t>
      </w:r>
      <w:r w:rsidR="00951B18" w:rsidRPr="00951B18">
        <w:rPr>
          <w:rFonts w:asciiTheme="minorHAnsi" w:hAnsiTheme="minorHAnsi" w:cstheme="minorHAnsi"/>
          <w:sz w:val="24"/>
          <w:szCs w:val="24"/>
        </w:rPr>
        <w:t xml:space="preserve">Siamo molto soddisfatti per l’azione del Pool Reati Informatici della Procura di Roma, sotto la guida del procuratore aggiunto </w:t>
      </w:r>
      <w:r w:rsidR="00110598" w:rsidRPr="00110598">
        <w:rPr>
          <w:rFonts w:asciiTheme="minorHAnsi" w:eastAsia="Times New Roman" w:hAnsiTheme="minorHAnsi" w:cstheme="minorHAnsi"/>
          <w:sz w:val="24"/>
          <w:szCs w:val="24"/>
        </w:rPr>
        <w:t>Racanelli</w:t>
      </w:r>
      <w:r w:rsidR="00951B18" w:rsidRPr="00951B18">
        <w:rPr>
          <w:rFonts w:asciiTheme="minorHAnsi" w:hAnsiTheme="minorHAnsi" w:cstheme="minorHAnsi"/>
          <w:sz w:val="24"/>
          <w:szCs w:val="24"/>
        </w:rPr>
        <w:t xml:space="preserve"> e del Pubblico Ministero Fede, e del Nucleo Speciale Tutela Privacy e Frodi tecnologiche della Guarda di Finanza, al comando del Colonnello Reccia, che ha portato al sequestro di 28 siti web e 8 canali Telegram che pubblicavano illegalmente giornali e riviste, italiani e stranieri. Si tratta, dopo quello ottenuto dalla procura di Bari, di un ulteriore importante risultato nel contrasto alla pirateria digitale che, come denunciato dalla </w:t>
      </w:r>
      <w:r w:rsidR="00A94577">
        <w:rPr>
          <w:rFonts w:asciiTheme="minorHAnsi" w:hAnsiTheme="minorHAnsi" w:cstheme="minorHAnsi"/>
          <w:sz w:val="24"/>
          <w:szCs w:val="24"/>
        </w:rPr>
        <w:t>Fieg</w:t>
      </w:r>
      <w:r w:rsidR="00951B18" w:rsidRPr="00951B18">
        <w:rPr>
          <w:rFonts w:asciiTheme="minorHAnsi" w:hAnsiTheme="minorHAnsi" w:cstheme="minorHAnsi"/>
          <w:sz w:val="24"/>
          <w:szCs w:val="24"/>
        </w:rPr>
        <w:t>, ha visto un consistente incremento anche a causa dell</w:t>
      </w:r>
      <w:r w:rsidR="008C500E">
        <w:rPr>
          <w:rFonts w:asciiTheme="minorHAnsi" w:hAnsiTheme="minorHAnsi" w:cstheme="minorHAnsi"/>
          <w:sz w:val="24"/>
          <w:szCs w:val="24"/>
        </w:rPr>
        <w:t>’</w:t>
      </w:r>
      <w:r w:rsidR="00951B18" w:rsidRPr="00951B18">
        <w:rPr>
          <w:rFonts w:asciiTheme="minorHAnsi" w:hAnsiTheme="minorHAnsi" w:cstheme="minorHAnsi"/>
          <w:sz w:val="24"/>
          <w:szCs w:val="24"/>
        </w:rPr>
        <w:t>attuale emergenza sanitaria</w:t>
      </w:r>
      <w:r w:rsidR="006E0F4D">
        <w:rPr>
          <w:rFonts w:asciiTheme="minorHAnsi" w:hAnsiTheme="minorHAnsi" w:cstheme="minorHAnsi"/>
          <w:sz w:val="24"/>
          <w:szCs w:val="24"/>
        </w:rPr>
        <w:t>”</w:t>
      </w:r>
      <w:r w:rsidR="006E0F4D" w:rsidRPr="00951B18">
        <w:rPr>
          <w:rFonts w:asciiTheme="minorHAnsi" w:hAnsiTheme="minorHAnsi" w:cstheme="minorHAnsi"/>
          <w:sz w:val="24"/>
          <w:szCs w:val="24"/>
        </w:rPr>
        <w:t>.</w:t>
      </w:r>
    </w:p>
    <w:p w14:paraId="549A76B3" w14:textId="77777777" w:rsidR="00951B18" w:rsidRPr="00951B18" w:rsidRDefault="00951B18" w:rsidP="00951B1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675B2F9F" w14:textId="007195AD" w:rsidR="00951B18" w:rsidRPr="00951B18" w:rsidRDefault="00951B18" w:rsidP="00951B1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951B18">
        <w:rPr>
          <w:rFonts w:asciiTheme="minorHAnsi" w:hAnsiTheme="minorHAnsi" w:cstheme="minorHAnsi"/>
          <w:sz w:val="24"/>
          <w:szCs w:val="24"/>
        </w:rPr>
        <w:t xml:space="preserve">Così il Presidente della </w:t>
      </w:r>
      <w:r w:rsidR="00A94577">
        <w:rPr>
          <w:rFonts w:asciiTheme="minorHAnsi" w:hAnsiTheme="minorHAnsi" w:cstheme="minorHAnsi"/>
          <w:sz w:val="24"/>
          <w:szCs w:val="24"/>
        </w:rPr>
        <w:t>Fieg</w:t>
      </w:r>
      <w:r w:rsidRPr="00951B18">
        <w:rPr>
          <w:rFonts w:asciiTheme="minorHAnsi" w:hAnsiTheme="minorHAnsi" w:cstheme="minorHAnsi"/>
          <w:sz w:val="24"/>
          <w:szCs w:val="24"/>
        </w:rPr>
        <w:t>, Andrea Riffeser Monti, ha commentato la notizia del provvedimento adottato all’esito di una lunga e approfondita indagine avviata ad inizio 2020 e che ha condotto all’ordine indirizzato ai provider nazionali di inibire l’accesso mediante oscuramento dei siti incriminati e alla identificazione, tuttora in corso, dei gestori dei siti web e dei canali Telegram.</w:t>
      </w:r>
    </w:p>
    <w:p w14:paraId="43127404" w14:textId="77777777" w:rsidR="00951B18" w:rsidRPr="00951B18" w:rsidRDefault="00951B18" w:rsidP="00951B1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303EC4DF" w14:textId="2B5D4B4D" w:rsidR="00951B18" w:rsidRDefault="00951B18" w:rsidP="00951B18">
      <w:pPr>
        <w:pStyle w:val="Testonormale"/>
        <w:jc w:val="both"/>
      </w:pPr>
      <w:r w:rsidRPr="00951B18">
        <w:rPr>
          <w:rFonts w:asciiTheme="minorHAnsi" w:hAnsiTheme="minorHAnsi" w:cstheme="minorHAnsi"/>
          <w:sz w:val="24"/>
          <w:szCs w:val="24"/>
        </w:rPr>
        <w:t>“Auspichiamo che, grazie al lavoro coordinato degli inquirenti e all</w:t>
      </w:r>
      <w:r>
        <w:rPr>
          <w:rFonts w:asciiTheme="minorHAnsi" w:hAnsiTheme="minorHAnsi" w:cstheme="minorHAnsi"/>
          <w:sz w:val="24"/>
          <w:szCs w:val="24"/>
        </w:rPr>
        <w:t>’</w:t>
      </w:r>
      <w:r w:rsidRPr="00951B18">
        <w:rPr>
          <w:rFonts w:asciiTheme="minorHAnsi" w:hAnsiTheme="minorHAnsi" w:cstheme="minorHAnsi"/>
          <w:sz w:val="24"/>
          <w:szCs w:val="24"/>
        </w:rPr>
        <w:t>impegno profuso dagli organi di polizia giudiziaria, si individuino tempestivamente le responsabilità, anche individuali, degli illeciti e gli strumenti tecnici e giuridici più efficaci per evitare la reiterazione di un fenomeno che incide significativamente sulla sostenibilità del settore editoriale e sul pluralismo dell’informazione”.</w:t>
      </w:r>
      <w:r>
        <w:t xml:space="preserve"> </w:t>
      </w:r>
    </w:p>
    <w:p w14:paraId="4CFC1A42" w14:textId="73137E3E" w:rsidR="00230F9F" w:rsidRPr="006F14E5" w:rsidRDefault="00230F9F" w:rsidP="00951B18">
      <w:pPr>
        <w:pStyle w:val="Nessunaspaziatura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10ABD8B" w14:textId="0FA99533" w:rsidR="0088616C" w:rsidRPr="006F14E5" w:rsidRDefault="0088616C" w:rsidP="006F14E5">
      <w:pPr>
        <w:pStyle w:val="Nessunaspaziatura"/>
        <w:jc w:val="both"/>
        <w:rPr>
          <w:rFonts w:eastAsia="Times New Roman" w:cstheme="minorHAnsi"/>
          <w:sz w:val="24"/>
          <w:szCs w:val="24"/>
          <w:lang w:eastAsia="it-IT"/>
        </w:rPr>
      </w:pPr>
    </w:p>
    <w:sectPr w:rsidR="0088616C" w:rsidRPr="006F14E5" w:rsidSect="00137FEF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B9BD0" w14:textId="77777777" w:rsidR="00E921D8" w:rsidRDefault="00E921D8" w:rsidP="002942E1">
      <w:pPr>
        <w:spacing w:after="0" w:line="240" w:lineRule="auto"/>
      </w:pPr>
      <w:r>
        <w:separator/>
      </w:r>
    </w:p>
  </w:endnote>
  <w:endnote w:type="continuationSeparator" w:id="0">
    <w:p w14:paraId="626AB380" w14:textId="77777777" w:rsidR="00E921D8" w:rsidRDefault="00E921D8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EDD5E" w14:textId="77777777" w:rsidR="00E921D8" w:rsidRDefault="00E921D8" w:rsidP="002942E1">
      <w:pPr>
        <w:spacing w:after="0" w:line="240" w:lineRule="auto"/>
      </w:pPr>
      <w:r>
        <w:separator/>
      </w:r>
    </w:p>
  </w:footnote>
  <w:footnote w:type="continuationSeparator" w:id="0">
    <w:p w14:paraId="59D51CD6" w14:textId="77777777" w:rsidR="00E921D8" w:rsidRDefault="00E921D8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63876"/>
    <w:rsid w:val="000640CA"/>
    <w:rsid w:val="00064756"/>
    <w:rsid w:val="000B0E45"/>
    <w:rsid w:val="000C2C64"/>
    <w:rsid w:val="000C66C2"/>
    <w:rsid w:val="000D2DF2"/>
    <w:rsid w:val="001027E6"/>
    <w:rsid w:val="00110598"/>
    <w:rsid w:val="001268CB"/>
    <w:rsid w:val="00137FEF"/>
    <w:rsid w:val="0014404F"/>
    <w:rsid w:val="00191113"/>
    <w:rsid w:val="001D27A8"/>
    <w:rsid w:val="001E5146"/>
    <w:rsid w:val="00215620"/>
    <w:rsid w:val="00230F9F"/>
    <w:rsid w:val="002415EC"/>
    <w:rsid w:val="00247701"/>
    <w:rsid w:val="00251C68"/>
    <w:rsid w:val="00257025"/>
    <w:rsid w:val="002639AB"/>
    <w:rsid w:val="002669BA"/>
    <w:rsid w:val="002740A9"/>
    <w:rsid w:val="0028031F"/>
    <w:rsid w:val="002942E1"/>
    <w:rsid w:val="003361C9"/>
    <w:rsid w:val="0036655E"/>
    <w:rsid w:val="00387CC5"/>
    <w:rsid w:val="00387FA4"/>
    <w:rsid w:val="003D2170"/>
    <w:rsid w:val="003D7856"/>
    <w:rsid w:val="003F3158"/>
    <w:rsid w:val="00427BAA"/>
    <w:rsid w:val="00430E11"/>
    <w:rsid w:val="00491510"/>
    <w:rsid w:val="004E3CB0"/>
    <w:rsid w:val="00512066"/>
    <w:rsid w:val="00531A6E"/>
    <w:rsid w:val="005452F4"/>
    <w:rsid w:val="00584004"/>
    <w:rsid w:val="005C6AFD"/>
    <w:rsid w:val="005F756B"/>
    <w:rsid w:val="00607D5F"/>
    <w:rsid w:val="0061565F"/>
    <w:rsid w:val="00625FAA"/>
    <w:rsid w:val="00637FA2"/>
    <w:rsid w:val="006A3D63"/>
    <w:rsid w:val="006B2853"/>
    <w:rsid w:val="006C74E5"/>
    <w:rsid w:val="006E0F4D"/>
    <w:rsid w:val="006F14E5"/>
    <w:rsid w:val="007111A3"/>
    <w:rsid w:val="007260BD"/>
    <w:rsid w:val="00741EB8"/>
    <w:rsid w:val="00744B61"/>
    <w:rsid w:val="007518B6"/>
    <w:rsid w:val="00786960"/>
    <w:rsid w:val="007A33AC"/>
    <w:rsid w:val="007F4D34"/>
    <w:rsid w:val="008005A0"/>
    <w:rsid w:val="00803A05"/>
    <w:rsid w:val="00822730"/>
    <w:rsid w:val="0088616C"/>
    <w:rsid w:val="00887D0B"/>
    <w:rsid w:val="008B5215"/>
    <w:rsid w:val="008C500E"/>
    <w:rsid w:val="008D76F9"/>
    <w:rsid w:val="008E0A0F"/>
    <w:rsid w:val="008E2411"/>
    <w:rsid w:val="008E3719"/>
    <w:rsid w:val="00905010"/>
    <w:rsid w:val="0093511C"/>
    <w:rsid w:val="009358AE"/>
    <w:rsid w:val="009430AA"/>
    <w:rsid w:val="00951B18"/>
    <w:rsid w:val="009535C8"/>
    <w:rsid w:val="009644D2"/>
    <w:rsid w:val="009866CD"/>
    <w:rsid w:val="00986DE5"/>
    <w:rsid w:val="009B5571"/>
    <w:rsid w:val="009C387C"/>
    <w:rsid w:val="009E463D"/>
    <w:rsid w:val="00A05D18"/>
    <w:rsid w:val="00A21E76"/>
    <w:rsid w:val="00A470C7"/>
    <w:rsid w:val="00A7795D"/>
    <w:rsid w:val="00A8649F"/>
    <w:rsid w:val="00A86A39"/>
    <w:rsid w:val="00A92AB9"/>
    <w:rsid w:val="00A94577"/>
    <w:rsid w:val="00AD79FF"/>
    <w:rsid w:val="00AF765D"/>
    <w:rsid w:val="00B33C36"/>
    <w:rsid w:val="00B37652"/>
    <w:rsid w:val="00B73057"/>
    <w:rsid w:val="00B743D5"/>
    <w:rsid w:val="00B827E6"/>
    <w:rsid w:val="00B941F4"/>
    <w:rsid w:val="00B965AF"/>
    <w:rsid w:val="00BA772B"/>
    <w:rsid w:val="00C3751B"/>
    <w:rsid w:val="00C57BDA"/>
    <w:rsid w:val="00C72F08"/>
    <w:rsid w:val="00C96173"/>
    <w:rsid w:val="00CE2618"/>
    <w:rsid w:val="00CF7E61"/>
    <w:rsid w:val="00D01266"/>
    <w:rsid w:val="00D20980"/>
    <w:rsid w:val="00D919A0"/>
    <w:rsid w:val="00DA1CC1"/>
    <w:rsid w:val="00DB79D6"/>
    <w:rsid w:val="00DC06B2"/>
    <w:rsid w:val="00DC2437"/>
    <w:rsid w:val="00DC6C80"/>
    <w:rsid w:val="00E039A8"/>
    <w:rsid w:val="00E44B46"/>
    <w:rsid w:val="00E504B8"/>
    <w:rsid w:val="00E62273"/>
    <w:rsid w:val="00E76378"/>
    <w:rsid w:val="00E845F9"/>
    <w:rsid w:val="00E921D8"/>
    <w:rsid w:val="00EE591B"/>
    <w:rsid w:val="00F16F69"/>
    <w:rsid w:val="00F8479C"/>
    <w:rsid w:val="00F962C3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Jlenia Sellitri</cp:lastModifiedBy>
  <cp:revision>6</cp:revision>
  <cp:lastPrinted>2017-04-06T17:29:00Z</cp:lastPrinted>
  <dcterms:created xsi:type="dcterms:W3CDTF">2020-05-14T11:01:00Z</dcterms:created>
  <dcterms:modified xsi:type="dcterms:W3CDTF">2020-05-14T11:13:00Z</dcterms:modified>
</cp:coreProperties>
</file>